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5046"/>
        <w:gridCol w:w="5586"/>
      </w:tblGrid>
      <w:tr w:rsidR="00494ED0" w:rsidRPr="00C20304" w:rsidTr="0033370F">
        <w:tc>
          <w:tcPr>
            <w:tcW w:w="5046" w:type="dxa"/>
          </w:tcPr>
          <w:p w:rsidR="0072569F" w:rsidRDefault="00133EA0" w:rsidP="00B57C7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\</w:t>
            </w:r>
            <w:bookmarkStart w:id="0" w:name="_GoBack"/>
            <w:bookmarkEnd w:id="0"/>
            <w:r w:rsidR="0072569F" w:rsidRPr="0072569F">
              <w:rPr>
                <w:rFonts w:ascii="Comic Sans MS" w:hAnsi="Comic Sans MS" w:cs="Arial"/>
                <w:b/>
                <w:sz w:val="24"/>
                <w:szCs w:val="24"/>
              </w:rPr>
              <w:t>CLASSI QUARTE MELERI E DECORATI</w:t>
            </w:r>
          </w:p>
          <w:p w:rsidR="00494ED0" w:rsidRPr="0072569F" w:rsidRDefault="0072569F" w:rsidP="0072569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A.S.</w:t>
            </w:r>
            <w:r w:rsidRPr="0072569F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2018/19</w:t>
            </w:r>
          </w:p>
        </w:tc>
        <w:tc>
          <w:tcPr>
            <w:tcW w:w="5586" w:type="dxa"/>
          </w:tcPr>
          <w:p w:rsidR="00494ED0" w:rsidRPr="0072569F" w:rsidRDefault="0072569F" w:rsidP="00B57C7B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EAS riciclo - “open day”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Titolo EAS</w:t>
            </w:r>
          </w:p>
        </w:tc>
        <w:tc>
          <w:tcPr>
            <w:tcW w:w="5586" w:type="dxa"/>
          </w:tcPr>
          <w:p w:rsidR="00494ED0" w:rsidRPr="00C20304" w:rsidRDefault="009348C9" w:rsidP="00AE410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>usica immonda</w:t>
            </w: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  <w:highlight w:val="yellow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CLASSI</w:t>
            </w:r>
          </w:p>
        </w:tc>
        <w:tc>
          <w:tcPr>
            <w:tcW w:w="5586" w:type="dxa"/>
          </w:tcPr>
          <w:p w:rsidR="00494ED0" w:rsidRPr="00C20304" w:rsidRDefault="009348C9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Q</w:t>
            </w:r>
            <w:r w:rsidR="000A2111">
              <w:rPr>
                <w:rFonts w:ascii="Comic Sans MS" w:hAnsi="Comic Sans MS" w:cs="Arial"/>
                <w:sz w:val="24"/>
                <w:szCs w:val="24"/>
              </w:rPr>
              <w:t xml:space="preserve">uarte </w:t>
            </w:r>
            <w:proofErr w:type="spellStart"/>
            <w:r w:rsidR="000A2111">
              <w:rPr>
                <w:rFonts w:ascii="Comic Sans MS" w:hAnsi="Comic Sans MS" w:cs="Arial"/>
                <w:sz w:val="24"/>
                <w:szCs w:val="24"/>
              </w:rPr>
              <w:t>Meleri</w:t>
            </w:r>
            <w:proofErr w:type="spellEnd"/>
            <w:r w:rsidR="000A2111">
              <w:rPr>
                <w:rFonts w:ascii="Comic Sans MS" w:hAnsi="Comic Sans MS" w:cs="Arial"/>
                <w:sz w:val="24"/>
                <w:szCs w:val="24"/>
              </w:rPr>
              <w:t xml:space="preserve"> e D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>ecorati</w:t>
            </w: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Breve descrizione</w:t>
            </w:r>
          </w:p>
        </w:tc>
        <w:tc>
          <w:tcPr>
            <w:tcW w:w="5586" w:type="dxa"/>
          </w:tcPr>
          <w:p w:rsidR="00494ED0" w:rsidRPr="00C20304" w:rsidRDefault="009348C9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>li alunni delle quarte</w:t>
            </w:r>
            <w:r w:rsidR="00B2524C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2524C">
              <w:rPr>
                <w:rFonts w:ascii="Comic Sans MS" w:hAnsi="Comic Sans MS" w:cs="Arial"/>
                <w:sz w:val="24"/>
                <w:szCs w:val="24"/>
              </w:rPr>
              <w:t xml:space="preserve">attraverso 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 xml:space="preserve">un discorso musicale e </w:t>
            </w:r>
            <w:r w:rsidR="00B2524C">
              <w:rPr>
                <w:rFonts w:ascii="Comic Sans MS" w:hAnsi="Comic Sans MS" w:cs="Arial"/>
                <w:sz w:val="24"/>
                <w:szCs w:val="24"/>
              </w:rPr>
              <w:t xml:space="preserve">di 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>riciclo dei materiali</w:t>
            </w:r>
            <w:r w:rsidR="00B2524C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2524C">
              <w:rPr>
                <w:rFonts w:ascii="Comic Sans MS" w:hAnsi="Comic Sans MS" w:cs="Arial"/>
                <w:sz w:val="24"/>
                <w:szCs w:val="24"/>
              </w:rPr>
              <w:t xml:space="preserve">accolgono </w:t>
            </w:r>
            <w:r w:rsidRPr="00C20304">
              <w:rPr>
                <w:rFonts w:ascii="Comic Sans MS" w:hAnsi="Comic Sans MS" w:cs="Arial"/>
                <w:sz w:val="24"/>
                <w:szCs w:val="24"/>
              </w:rPr>
              <w:t>i remigini della scuola dell’infanzia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Obiettivi educativi/di apprendimento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586" w:type="dxa"/>
          </w:tcPr>
          <w:p w:rsidR="00C20304" w:rsidRDefault="00C20304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Accoglienza “Remigini”</w:t>
            </w:r>
          </w:p>
          <w:p w:rsidR="00494ED0" w:rsidRDefault="00C20304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Costruire relazioni positive tra alunni e futuri alunni “Remigini”</w:t>
            </w:r>
          </w:p>
          <w:p w:rsidR="00C20304" w:rsidRDefault="00C20304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Collaborazione e tutoraggio </w:t>
            </w:r>
          </w:p>
          <w:p w:rsidR="00C20304" w:rsidRDefault="00C20304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Produzione di un artefatto con materiale di riciclo </w:t>
            </w:r>
          </w:p>
          <w:p w:rsidR="00C20304" w:rsidRDefault="00C20304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Utilizzo dello strumento rispettando l’aspetto ritmico e i parametri basilari della musica</w:t>
            </w:r>
          </w:p>
          <w:p w:rsidR="00B774CC" w:rsidRDefault="00B774CC" w:rsidP="00C2030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Riciclo di vari materiali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Competenze chiave</w:t>
            </w:r>
          </w:p>
        </w:tc>
        <w:tc>
          <w:tcPr>
            <w:tcW w:w="5586" w:type="dxa"/>
          </w:tcPr>
          <w:p w:rsidR="00494ED0" w:rsidRDefault="00B86D4A" w:rsidP="00B86D4A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Imparare a imparare</w:t>
            </w:r>
          </w:p>
          <w:p w:rsidR="00B86D4A" w:rsidRDefault="00B86D4A" w:rsidP="00B86D4A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Competenza sociale</w:t>
            </w:r>
          </w:p>
          <w:p w:rsidR="00B86D4A" w:rsidRDefault="00B86D4A" w:rsidP="00B86D4A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Cittadinanza attiva</w:t>
            </w:r>
          </w:p>
          <w:p w:rsidR="00494ED0" w:rsidRDefault="00B86D4A" w:rsidP="00B57C7B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86D4A">
              <w:rPr>
                <w:rFonts w:ascii="Comic Sans MS" w:hAnsi="Comic Sans MS" w:cs="Arial"/>
                <w:sz w:val="24"/>
                <w:szCs w:val="24"/>
              </w:rPr>
              <w:t>Competenze digitali</w:t>
            </w:r>
          </w:p>
          <w:p w:rsidR="00094334" w:rsidRPr="00B86D4A" w:rsidRDefault="00094334" w:rsidP="00B57C7B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Capacità imprenditoriale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Prerequisiti</w:t>
            </w:r>
          </w:p>
        </w:tc>
        <w:tc>
          <w:tcPr>
            <w:tcW w:w="5586" w:type="dxa"/>
          </w:tcPr>
          <w:p w:rsidR="00494ED0" w:rsidRDefault="00B670FE" w:rsidP="00B670FE">
            <w:pPr>
              <w:pStyle w:val="Paragrafoelenco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Saper utilizzare gli strumenti a disposizione (forbici, colla,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materile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di cancelleria)</w:t>
            </w:r>
          </w:p>
          <w:p w:rsidR="00B670FE" w:rsidRDefault="00B670FE" w:rsidP="00B670FE">
            <w:pPr>
              <w:pStyle w:val="Paragrafoelenco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Saper riconoscere le particolarità dei singoli materiali(carta, stoffa, riso, plastica, semi, cartone, alluminio, legumi)</w:t>
            </w:r>
          </w:p>
          <w:p w:rsidR="00B670FE" w:rsidRDefault="00094334" w:rsidP="00B670FE">
            <w:pPr>
              <w:pStyle w:val="Paragrafoelenco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Saper ascoltare ed eseguire a tempo</w:t>
            </w:r>
          </w:p>
          <w:p w:rsidR="00494ED0" w:rsidRPr="00AE4103" w:rsidRDefault="00094334" w:rsidP="00B57C7B">
            <w:pPr>
              <w:pStyle w:val="Paragrafoelenco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E4103">
              <w:rPr>
                <w:rFonts w:ascii="Comic Sans MS" w:hAnsi="Comic Sans MS" w:cs="Arial"/>
                <w:sz w:val="24"/>
                <w:szCs w:val="24"/>
              </w:rPr>
              <w:t xml:space="preserve">Disponibilità all’ascolto e capacità di </w:t>
            </w:r>
            <w:r w:rsidR="008006FC" w:rsidRPr="00AE4103">
              <w:rPr>
                <w:rFonts w:ascii="Comic Sans MS" w:hAnsi="Comic Sans MS" w:cs="Arial"/>
                <w:sz w:val="24"/>
                <w:szCs w:val="24"/>
              </w:rPr>
              <w:t>seguire e spiegare una procedura semplice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Metodologia didattica</w:t>
            </w:r>
          </w:p>
        </w:tc>
        <w:tc>
          <w:tcPr>
            <w:tcW w:w="5586" w:type="dxa"/>
          </w:tcPr>
          <w:p w:rsidR="00494ED0" w:rsidRDefault="004F39E9" w:rsidP="004F39E9">
            <w:pPr>
              <w:pStyle w:val="Paragrafoelenco"/>
              <w:numPr>
                <w:ilvl w:val="0"/>
                <w:numId w:val="10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Problem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solving</w:t>
            </w:r>
          </w:p>
          <w:p w:rsidR="004F39E9" w:rsidRDefault="004F39E9" w:rsidP="004F39E9">
            <w:pPr>
              <w:pStyle w:val="Paragrafoelenco"/>
              <w:numPr>
                <w:ilvl w:val="0"/>
                <w:numId w:val="10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Peer to peer</w:t>
            </w:r>
          </w:p>
          <w:p w:rsidR="004F39E9" w:rsidRDefault="004F39E9" w:rsidP="004F39E9">
            <w:pPr>
              <w:pStyle w:val="Paragrafoelenco"/>
              <w:numPr>
                <w:ilvl w:val="0"/>
                <w:numId w:val="10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Cooperative learning </w:t>
            </w:r>
          </w:p>
          <w:p w:rsidR="004F39E9" w:rsidRDefault="004F39E9" w:rsidP="004F39E9">
            <w:pPr>
              <w:pStyle w:val="Paragrafoelenco"/>
              <w:numPr>
                <w:ilvl w:val="0"/>
                <w:numId w:val="10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Circle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time</w:t>
            </w:r>
          </w:p>
          <w:p w:rsidR="00494ED0" w:rsidRPr="00C20304" w:rsidRDefault="00494ED0" w:rsidP="00494ED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AE4103" w:rsidRDefault="00AE4103">
      <w:r>
        <w:br w:type="page"/>
      </w:r>
    </w:p>
    <w:p w:rsidR="00AE4103" w:rsidRDefault="00AE4103"/>
    <w:tbl>
      <w:tblPr>
        <w:tblW w:w="1063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3544"/>
      </w:tblGrid>
      <w:tr w:rsidR="00AE4103" w:rsidTr="003337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 xml:space="preserve">FASI </w:t>
            </w:r>
            <w:r w:rsidR="00131849">
              <w:rPr>
                <w:rFonts w:ascii="Comic Sans MS" w:eastAsia="Calibri" w:hAnsi="Comic Sans MS" w:cs="Calibri"/>
              </w:rPr>
              <w:t xml:space="preserve"> </w:t>
            </w:r>
            <w:r w:rsidRPr="00AE4103">
              <w:rPr>
                <w:rFonts w:ascii="Comic Sans MS" w:eastAsia="Calibri" w:hAnsi="Comic Sans MS" w:cs="Calibri"/>
              </w:rPr>
              <w:t>EAS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Azioni dell’insegnante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Azioni dello studente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Logica didattica</w:t>
            </w:r>
          </w:p>
        </w:tc>
      </w:tr>
      <w:tr w:rsidR="00AE4103" w:rsidTr="003337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Preparatoria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6A5422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V</w:t>
            </w:r>
            <w:r w:rsidR="00AE4103" w:rsidRPr="00AE4103">
              <w:rPr>
                <w:rFonts w:ascii="Comic Sans MS" w:eastAsia="Calibri" w:hAnsi="Comic Sans MS" w:cs="Calibri"/>
              </w:rPr>
              <w:t>isione di tutorial sulla costruzione di strumenti con materiale di riciclo. Recupero, da</w:t>
            </w:r>
            <w:r w:rsidR="00B71E96">
              <w:rPr>
                <w:rFonts w:ascii="Comic Sans MS" w:eastAsia="Calibri" w:hAnsi="Comic Sans MS" w:cs="Calibri"/>
              </w:rPr>
              <w:t xml:space="preserve"> casa, di materiale di riciclo:</w:t>
            </w:r>
            <w:r w:rsidR="00AE4103" w:rsidRPr="00AE4103">
              <w:rPr>
                <w:rFonts w:ascii="Comic Sans MS" w:eastAsia="Calibri" w:hAnsi="Comic Sans MS" w:cs="Calibri"/>
              </w:rPr>
              <w:t>bottigliette, bottiglie, rotoli di carta igienica, tappi di sughero, baratto</w:t>
            </w:r>
            <w:r w:rsidR="00B71E96">
              <w:rPr>
                <w:rFonts w:ascii="Comic Sans MS" w:eastAsia="Calibri" w:hAnsi="Comic Sans MS" w:cs="Calibri"/>
              </w:rPr>
              <w:t>li di latta, scatolette di cartone, cucchiaini di plastica, ecc.</w:t>
            </w:r>
          </w:p>
          <w:p w:rsidR="00AE4103" w:rsidRPr="00AE4103" w:rsidRDefault="00B71E96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O</w:t>
            </w:r>
            <w:r w:rsidR="00AE4103" w:rsidRPr="00AE4103">
              <w:rPr>
                <w:rFonts w:ascii="Comic Sans MS" w:eastAsia="Calibri" w:hAnsi="Comic Sans MS" w:cs="Calibri"/>
              </w:rPr>
              <w:t>biettivo: costruire degli strumenti a percussione assieme ai remigini per progetto continuità.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E96" w:rsidRDefault="00B71E96" w:rsidP="00B71E96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-</w:t>
            </w:r>
            <w:r w:rsidRPr="00B71E96">
              <w:rPr>
                <w:rFonts w:ascii="Comic Sans MS" w:eastAsia="Calibri" w:hAnsi="Comic Sans MS" w:cs="Calibri"/>
              </w:rPr>
              <w:t xml:space="preserve">Visione di tutorial sulla costruzione di strumenti con materiale di riciclo. </w:t>
            </w:r>
          </w:p>
          <w:p w:rsidR="00AE4103" w:rsidRPr="00B71E96" w:rsidRDefault="00B71E96" w:rsidP="00B71E96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-R</w:t>
            </w:r>
            <w:r w:rsidR="00AE4103" w:rsidRPr="00B71E96">
              <w:rPr>
                <w:rFonts w:ascii="Comic Sans MS" w:eastAsia="Calibri" w:hAnsi="Comic Sans MS" w:cs="Calibri"/>
              </w:rPr>
              <w:t>accoglie il materiale richiesto e lo porta a scuola.</w:t>
            </w:r>
          </w:p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Default="00E84DA8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Come utilizza</w:t>
            </w:r>
            <w:r w:rsidR="00AE4103" w:rsidRPr="00AE4103">
              <w:rPr>
                <w:rFonts w:ascii="Comic Sans MS" w:eastAsia="Calibri" w:hAnsi="Comic Sans MS" w:cs="Calibri"/>
              </w:rPr>
              <w:t xml:space="preserve"> questi materiali per cos</w:t>
            </w:r>
            <w:r>
              <w:rPr>
                <w:rFonts w:ascii="Comic Sans MS" w:eastAsia="Calibri" w:hAnsi="Comic Sans MS" w:cs="Calibri"/>
              </w:rPr>
              <w:t>truire degli strumenti musicali:</w:t>
            </w:r>
          </w:p>
          <w:p w:rsidR="00E84DA8" w:rsidRDefault="00E84DA8" w:rsidP="00E84D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scelta del materiale</w:t>
            </w:r>
          </w:p>
          <w:p w:rsidR="00E84DA8" w:rsidRDefault="00E84DA8" w:rsidP="00E84D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modifica del materiale</w:t>
            </w:r>
          </w:p>
          <w:p w:rsidR="00AE4103" w:rsidRPr="00AE4103" w:rsidRDefault="00AE4103" w:rsidP="00E84DA8">
            <w:pPr>
              <w:pStyle w:val="Paragrafoelenco"/>
              <w:spacing w:after="0" w:line="240" w:lineRule="auto"/>
              <w:ind w:left="478"/>
              <w:rPr>
                <w:rFonts w:ascii="Comic Sans MS" w:eastAsia="Calibri" w:hAnsi="Comic Sans MS" w:cs="Calibri"/>
              </w:rPr>
            </w:pPr>
          </w:p>
        </w:tc>
      </w:tr>
      <w:tr w:rsidR="00AE4103" w:rsidTr="003337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Operatoria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Definisce i tempi dell’attività: 2 ore</w:t>
            </w:r>
          </w:p>
          <w:p w:rsid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Organizza il lavoro in piccoli gruppi, ad ogni gruppo assegna il compito di costruire uno strumento particolare, mettendo a disposizione il materiale adatto.</w:t>
            </w:r>
          </w:p>
          <w:p w:rsidR="00D53F72" w:rsidRPr="00AE4103" w:rsidRDefault="00D53F72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Conduce i giochi musicali e il piccolo concerto.</w:t>
            </w:r>
          </w:p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I bambini di quarta,</w:t>
            </w:r>
            <w:r w:rsidR="00B635CE">
              <w:rPr>
                <w:rFonts w:ascii="Comic Sans MS" w:eastAsia="Calibri" w:hAnsi="Comic Sans MS" w:cs="Calibri"/>
              </w:rPr>
              <w:t xml:space="preserve"> </w:t>
            </w:r>
            <w:r w:rsidRPr="00AE4103">
              <w:rPr>
                <w:rFonts w:ascii="Comic Sans MS" w:eastAsia="Calibri" w:hAnsi="Comic Sans MS" w:cs="Calibri"/>
              </w:rPr>
              <w:t>assi</w:t>
            </w:r>
            <w:r w:rsidR="00C258B0">
              <w:rPr>
                <w:rFonts w:ascii="Comic Sans MS" w:eastAsia="Calibri" w:hAnsi="Comic Sans MS" w:cs="Calibri"/>
              </w:rPr>
              <w:t>eme al remigino a loro assegnato</w:t>
            </w:r>
            <w:r w:rsidRPr="00AE4103">
              <w:rPr>
                <w:rFonts w:ascii="Comic Sans MS" w:eastAsia="Calibri" w:hAnsi="Comic Sans MS" w:cs="Calibri"/>
              </w:rPr>
              <w:t>, e agli insegnanti, costruiscono gli strumenti musicali. Alla fine, fanno dei giochi di animazione musicale e un piccolo concerto per i genitori.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Default="00AE4103" w:rsidP="00C258B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Comic Sans MS" w:eastAsia="Calibri" w:hAnsi="Comic Sans MS" w:cs="Calibri"/>
              </w:rPr>
            </w:pPr>
            <w:r w:rsidRPr="00C258B0">
              <w:rPr>
                <w:rFonts w:ascii="Comic Sans MS" w:eastAsia="Calibri" w:hAnsi="Comic Sans MS" w:cs="Calibri"/>
              </w:rPr>
              <w:t xml:space="preserve">I bambini imparano a fare gli strumenti costruendoli in classe. </w:t>
            </w:r>
          </w:p>
          <w:p w:rsidR="00C258B0" w:rsidRPr="00C258B0" w:rsidRDefault="00C258B0" w:rsidP="00C258B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Gli alunni guidano i remigini nella realizzazione dello strumento</w:t>
            </w:r>
          </w:p>
          <w:p w:rsidR="00AE4103" w:rsidRPr="00C258B0" w:rsidRDefault="00AE4103" w:rsidP="00C258B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Comic Sans MS" w:eastAsia="Calibri" w:hAnsi="Comic Sans MS" w:cs="Calibri"/>
              </w:rPr>
            </w:pPr>
            <w:r w:rsidRPr="00C258B0">
              <w:rPr>
                <w:rFonts w:ascii="Comic Sans MS" w:eastAsia="Calibri" w:hAnsi="Comic Sans MS" w:cs="Calibri"/>
              </w:rPr>
              <w:t>Imparano le tecniche per suonarli</w:t>
            </w:r>
          </w:p>
        </w:tc>
      </w:tr>
      <w:tr w:rsidR="00AE4103" w:rsidTr="003337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proofErr w:type="spellStart"/>
            <w:r w:rsidRPr="00AE4103">
              <w:rPr>
                <w:rFonts w:ascii="Comic Sans MS" w:eastAsia="Calibri" w:hAnsi="Comic Sans MS" w:cs="Calibri"/>
              </w:rPr>
              <w:t>Ristrutturativa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Valuta gli artefatti, li sistema, se necessario.</w:t>
            </w:r>
          </w:p>
          <w:p w:rsidR="00131849" w:rsidRPr="00AE4103" w:rsidRDefault="00131849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</w:p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Gli alunni analizzano criticamente i loro s</w:t>
            </w:r>
            <w:r w:rsidR="00131849">
              <w:rPr>
                <w:rFonts w:ascii="Comic Sans MS" w:eastAsia="Calibri" w:hAnsi="Comic Sans MS" w:cs="Calibri"/>
              </w:rPr>
              <w:t xml:space="preserve">trumenti e li provano. Sviluppano </w:t>
            </w:r>
            <w:r w:rsidRPr="00AE4103">
              <w:rPr>
                <w:rFonts w:ascii="Comic Sans MS" w:eastAsia="Calibri" w:hAnsi="Comic Sans MS" w:cs="Calibri"/>
              </w:rPr>
              <w:t>riflessioni sui processi attivati.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103" w:rsidRPr="00AE4103" w:rsidRDefault="00AE4103" w:rsidP="00131849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AE4103">
              <w:rPr>
                <w:rFonts w:ascii="Comic Sans MS" w:eastAsia="Calibri" w:hAnsi="Comic Sans MS" w:cs="Calibri"/>
              </w:rPr>
              <w:t>Gli alunni riflettono sul fatto che anche loro, nel loro piccolo, possono riciclare dei materiali,</w:t>
            </w:r>
            <w:r w:rsidR="00131849">
              <w:rPr>
                <w:rFonts w:ascii="Comic Sans MS" w:eastAsia="Calibri" w:hAnsi="Comic Sans MS" w:cs="Calibri"/>
              </w:rPr>
              <w:t xml:space="preserve"> </w:t>
            </w:r>
            <w:r w:rsidRPr="00AE4103">
              <w:rPr>
                <w:rFonts w:ascii="Comic Sans MS" w:eastAsia="Calibri" w:hAnsi="Comic Sans MS" w:cs="Calibri"/>
              </w:rPr>
              <w:t>creando qualcosa di utile.</w:t>
            </w:r>
          </w:p>
        </w:tc>
      </w:tr>
    </w:tbl>
    <w:p w:rsidR="00AE4103" w:rsidRDefault="00AE4103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6"/>
        <w:gridCol w:w="5586"/>
      </w:tblGrid>
      <w:tr w:rsidR="00AE4103" w:rsidRPr="00C20304" w:rsidTr="0033370F">
        <w:tc>
          <w:tcPr>
            <w:tcW w:w="10632" w:type="dxa"/>
            <w:gridSpan w:val="2"/>
          </w:tcPr>
          <w:p w:rsidR="00AE4103" w:rsidRPr="00C20304" w:rsidRDefault="00AE4103" w:rsidP="00494ED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Tempo assegnato</w:t>
            </w:r>
          </w:p>
        </w:tc>
        <w:tc>
          <w:tcPr>
            <w:tcW w:w="5586" w:type="dxa"/>
          </w:tcPr>
          <w:p w:rsidR="00494ED0" w:rsidRDefault="00AD40CE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 ore fase preparatoria</w:t>
            </w:r>
          </w:p>
          <w:p w:rsidR="00AD40CE" w:rsidRPr="00C20304" w:rsidRDefault="00AD40CE" w:rsidP="00AD40C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 ore fase operatoria</w:t>
            </w: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Setting</w:t>
            </w:r>
          </w:p>
        </w:tc>
        <w:tc>
          <w:tcPr>
            <w:tcW w:w="5586" w:type="dxa"/>
          </w:tcPr>
          <w:p w:rsidR="00494ED0" w:rsidRDefault="00AD40CE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Aule della scuola</w:t>
            </w:r>
          </w:p>
          <w:p w:rsidR="00AD40CE" w:rsidRDefault="00AD40CE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Atrio</w:t>
            </w:r>
          </w:p>
          <w:p w:rsidR="00494ED0" w:rsidRPr="00C20304" w:rsidRDefault="00AD40CE" w:rsidP="00AD40C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Palestra</w:t>
            </w:r>
          </w:p>
        </w:tc>
      </w:tr>
      <w:tr w:rsidR="00494ED0" w:rsidRPr="00C20304" w:rsidTr="0033370F">
        <w:tc>
          <w:tcPr>
            <w:tcW w:w="5046" w:type="dxa"/>
          </w:tcPr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20304">
              <w:rPr>
                <w:rFonts w:ascii="Comic Sans MS" w:hAnsi="Comic Sans MS" w:cs="Arial"/>
                <w:sz w:val="24"/>
                <w:szCs w:val="24"/>
              </w:rPr>
              <w:t>Prodotto finale</w:t>
            </w:r>
          </w:p>
        </w:tc>
        <w:tc>
          <w:tcPr>
            <w:tcW w:w="5586" w:type="dxa"/>
          </w:tcPr>
          <w:p w:rsidR="00494ED0" w:rsidRPr="00C20304" w:rsidRDefault="0033370F" w:rsidP="00B57C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Realizzazione della giornata dell’open day </w:t>
            </w:r>
          </w:p>
          <w:p w:rsidR="00494ED0" w:rsidRPr="00C20304" w:rsidRDefault="00494ED0" w:rsidP="00B57C7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430BD4" w:rsidRDefault="00430BD4">
      <w:pPr>
        <w:rPr>
          <w:rFonts w:ascii="Comic Sans MS" w:hAnsi="Comic Sans MS" w:cs="Arial"/>
          <w:sz w:val="24"/>
          <w:szCs w:val="24"/>
        </w:rPr>
      </w:pPr>
    </w:p>
    <w:p w:rsidR="0033370F" w:rsidRDefault="0033370F">
      <w:pPr>
        <w:rPr>
          <w:rFonts w:ascii="Comic Sans MS" w:hAnsi="Comic Sans MS" w:cs="Arial"/>
          <w:sz w:val="24"/>
          <w:szCs w:val="24"/>
        </w:rPr>
      </w:pPr>
    </w:p>
    <w:p w:rsidR="0033370F" w:rsidRPr="0033370F" w:rsidRDefault="0033370F" w:rsidP="0033370F">
      <w:pPr>
        <w:rPr>
          <w:rFonts w:ascii="Comic Sans MS" w:eastAsia="Calibri" w:hAnsi="Comic Sans MS" w:cs="Calibri"/>
        </w:rPr>
      </w:pPr>
      <w:r w:rsidRPr="0033370F">
        <w:rPr>
          <w:rFonts w:ascii="Comic Sans MS" w:eastAsia="Calibri" w:hAnsi="Comic Sans MS" w:cs="Calibri"/>
        </w:rPr>
        <w:lastRenderedPageBreak/>
        <w:t>VALUTAZIONE – Rubriche</w:t>
      </w:r>
    </w:p>
    <w:tbl>
      <w:tblPr>
        <w:tblW w:w="106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236"/>
        <w:gridCol w:w="2054"/>
        <w:gridCol w:w="2123"/>
        <w:gridCol w:w="2358"/>
      </w:tblGrid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 xml:space="preserve">Livelli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Eccellente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Medio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Essenziale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Parziale</w:t>
            </w:r>
          </w:p>
        </w:tc>
      </w:tr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33370F">
            <w:pPr>
              <w:spacing w:after="0" w:line="240" w:lineRule="auto"/>
              <w:ind w:left="-108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Ricerca e organizzazione risorse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Sa esplorare le risorse fornite, ricercare in modo autonomo ulteriori risorse citando le fonti e organizzare in modo coerente le informazioni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Sa esplorare le risorse fornite, ricercare in modo autonomo e organizzare in modo coerente le informazioni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Sa esplorare le risorse fornite, e organizzare alcune risorse di semplice reperibilità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Sa esplorare le risorse fornite e le organizza solo se guidato dall’insegnante</w:t>
            </w:r>
          </w:p>
        </w:tc>
      </w:tr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Uso dispositivi tecnici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Sa utilizzare in maniera autonoma i dispositivi proposti ed è in grado di individuare soluzioni alternative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 xml:space="preserve">Sa utilizzare in maniera autonoma i dispositivi proposti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Si orienta nell’utilizzo dei dispositivi proposti, anche se permangono alcune difficoltà che ostacolano lo svolgimento del lavoro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Ha difficoltà nell’uso di dispositivi proposti e richiede l’aiuto dell’insegnante e dei compagni</w:t>
            </w:r>
          </w:p>
        </w:tc>
      </w:tr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Gestione dell’interazione all’interno del gruppo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Interviene in modo rispettoso, partecipando attivamente motivando il gruppo a fare lo stesso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Attende il proprio turno per intervenire e partecipa attivamente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Attende il proprio turno per intervenire, anche se non sempre partecipa attivamente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 xml:space="preserve">Interviene solo su sollecitazione dell’insegnante, necessita di richiami per rispettare i turni di parola </w:t>
            </w:r>
          </w:p>
        </w:tc>
      </w:tr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Gestione del tempo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Rispetta la scadenza gestendo il tempo in modo congruente anche rispetto alle varie fasi di lavoro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Rispetta la scadenza,</w:t>
            </w:r>
          </w:p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impegnandosi per gestire i tempi di lavoro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 xml:space="preserve">Rispetta la scadenza, anche se rimane indietro nelle varie fasi del lavoro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Non rispetta la scadenza e fatica a gestire i tempi di lavoro</w:t>
            </w:r>
          </w:p>
        </w:tc>
      </w:tr>
      <w:tr w:rsidR="0033370F" w:rsidRPr="00B70374" w:rsidTr="0033370F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 xml:space="preserve">Capacità di argomentazione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Argomenta in maniera chiara e razionalmente convincente le proprie tesi, problematizzando autonomamente le nozioni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Argomenta in maniera chiara motivando le proprie tesi, problematizza le nozioni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Argomenta in modo autonomo ma se interrogato fatica a problematizzare le nozioni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Fatica ad argomentare in modo sufficientemente esaustivo se non guidato dall’insegnante</w:t>
            </w:r>
          </w:p>
        </w:tc>
      </w:tr>
      <w:tr w:rsidR="0033370F" w:rsidRPr="00B70374" w:rsidTr="0033370F">
        <w:trPr>
          <w:trHeight w:val="25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Uso del lessico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Si esprime in modo chiaro e completo, utilizzando in maniera appropriata i sinonimi, anche quelli non usati dall’insegnante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Si esprime in modo chiaro, utilizzando termini appropriati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Permane un utilizzo impreciso della terminologia, su sollecitazione dell’insegnante è in grado di auto-correggersi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70F" w:rsidRPr="00B70374" w:rsidRDefault="0033370F" w:rsidP="00A945D3">
            <w:pPr>
              <w:spacing w:after="0" w:line="240" w:lineRule="auto"/>
              <w:rPr>
                <w:rFonts w:ascii="Comic Sans MS" w:eastAsia="Calibri" w:hAnsi="Comic Sans MS" w:cs="Calibri"/>
              </w:rPr>
            </w:pPr>
            <w:r w:rsidRPr="00B70374">
              <w:rPr>
                <w:rFonts w:ascii="Comic Sans MS" w:eastAsia="Calibri" w:hAnsi="Comic Sans MS" w:cs="Calibri"/>
              </w:rPr>
              <w:t>Utilizza termini non sempre adeguati al contesto; deve essere guidato dall’insegnante nella comprensione del significato</w:t>
            </w:r>
          </w:p>
        </w:tc>
      </w:tr>
    </w:tbl>
    <w:p w:rsidR="0033370F" w:rsidRPr="00C20304" w:rsidRDefault="0033370F" w:rsidP="0033370F">
      <w:pPr>
        <w:ind w:left="-426"/>
        <w:rPr>
          <w:rFonts w:ascii="Comic Sans MS" w:hAnsi="Comic Sans MS" w:cs="Arial"/>
          <w:sz w:val="24"/>
          <w:szCs w:val="24"/>
        </w:rPr>
      </w:pPr>
    </w:p>
    <w:sectPr w:rsidR="0033370F" w:rsidRPr="00C20304" w:rsidSect="0033370F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08F"/>
    <w:multiLevelType w:val="hybridMultilevel"/>
    <w:tmpl w:val="48CAB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53B"/>
    <w:multiLevelType w:val="hybridMultilevel"/>
    <w:tmpl w:val="1AC45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74E"/>
    <w:multiLevelType w:val="hybridMultilevel"/>
    <w:tmpl w:val="7180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A15"/>
    <w:multiLevelType w:val="hybridMultilevel"/>
    <w:tmpl w:val="E54E7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C7B"/>
    <w:multiLevelType w:val="hybridMultilevel"/>
    <w:tmpl w:val="EDD491A6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68A9"/>
    <w:multiLevelType w:val="hybridMultilevel"/>
    <w:tmpl w:val="DD0E0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5A6"/>
    <w:multiLevelType w:val="hybridMultilevel"/>
    <w:tmpl w:val="2A36B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D55C5"/>
    <w:multiLevelType w:val="hybridMultilevel"/>
    <w:tmpl w:val="76BC8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5F"/>
    <w:rsid w:val="0003755F"/>
    <w:rsid w:val="00094334"/>
    <w:rsid w:val="000A2111"/>
    <w:rsid w:val="00100559"/>
    <w:rsid w:val="00101AD6"/>
    <w:rsid w:val="00131849"/>
    <w:rsid w:val="00133EA0"/>
    <w:rsid w:val="00221458"/>
    <w:rsid w:val="00253D8E"/>
    <w:rsid w:val="0032662C"/>
    <w:rsid w:val="0033370F"/>
    <w:rsid w:val="0033412B"/>
    <w:rsid w:val="003C3D92"/>
    <w:rsid w:val="003D411A"/>
    <w:rsid w:val="00430BD4"/>
    <w:rsid w:val="00465D50"/>
    <w:rsid w:val="0047457D"/>
    <w:rsid w:val="00494ED0"/>
    <w:rsid w:val="004D29C8"/>
    <w:rsid w:val="004E795B"/>
    <w:rsid w:val="004F39E9"/>
    <w:rsid w:val="005449F7"/>
    <w:rsid w:val="006A5422"/>
    <w:rsid w:val="0072569F"/>
    <w:rsid w:val="007A66F7"/>
    <w:rsid w:val="007E3F33"/>
    <w:rsid w:val="008006FC"/>
    <w:rsid w:val="00820B11"/>
    <w:rsid w:val="00894C41"/>
    <w:rsid w:val="009348C9"/>
    <w:rsid w:val="00AD40CE"/>
    <w:rsid w:val="00AE4103"/>
    <w:rsid w:val="00AE506D"/>
    <w:rsid w:val="00B2524C"/>
    <w:rsid w:val="00B2576E"/>
    <w:rsid w:val="00B4622B"/>
    <w:rsid w:val="00B635CE"/>
    <w:rsid w:val="00B670FE"/>
    <w:rsid w:val="00B71E96"/>
    <w:rsid w:val="00B774CC"/>
    <w:rsid w:val="00B86D4A"/>
    <w:rsid w:val="00BC4AC0"/>
    <w:rsid w:val="00C20304"/>
    <w:rsid w:val="00C258B0"/>
    <w:rsid w:val="00C4540B"/>
    <w:rsid w:val="00C6226B"/>
    <w:rsid w:val="00C72491"/>
    <w:rsid w:val="00C843E3"/>
    <w:rsid w:val="00CE30F0"/>
    <w:rsid w:val="00CF58CC"/>
    <w:rsid w:val="00D53F72"/>
    <w:rsid w:val="00E028FE"/>
    <w:rsid w:val="00E35C65"/>
    <w:rsid w:val="00E84DA8"/>
    <w:rsid w:val="00F83C56"/>
    <w:rsid w:val="00FB390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10F"/>
  <w15:docId w15:val="{96F82BD8-E4AE-4502-BDF6-2726BD1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1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7EB7-3546-4D10-BA3B-FAA66E3F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4525</Characters>
  <Application>Microsoft Office Word</Application>
  <DocSecurity>0</DocSecurity>
  <Lines>57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sica</dc:creator>
  <cp:lastModifiedBy>giulia sica</cp:lastModifiedBy>
  <cp:revision>3</cp:revision>
  <cp:lastPrinted>2019-02-04T09:37:00Z</cp:lastPrinted>
  <dcterms:created xsi:type="dcterms:W3CDTF">2019-02-25T17:10:00Z</dcterms:created>
  <dcterms:modified xsi:type="dcterms:W3CDTF">2019-02-25T18:34:00Z</dcterms:modified>
</cp:coreProperties>
</file>